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CB6" w:rsidRPr="009E1F54" w:rsidRDefault="00843CB6" w:rsidP="00551B63">
      <w:pPr>
        <w:spacing w:after="0" w:line="584" w:lineRule="exact"/>
        <w:jc w:val="left"/>
        <w:rPr>
          <w:rFonts w:ascii="黑体" w:eastAsia="黑体" w:hAnsi="黑体" w:cs="黑体"/>
          <w:color w:val="000000"/>
          <w:kern w:val="0"/>
          <w:szCs w:val="32"/>
        </w:rPr>
      </w:pPr>
      <w:bookmarkStart w:id="0" w:name="_GoBack"/>
      <w:bookmarkEnd w:id="0"/>
      <w:r w:rsidRPr="009E1F54">
        <w:rPr>
          <w:rFonts w:ascii="黑体" w:eastAsia="黑体" w:hAnsi="黑体" w:cs="黑体" w:hint="eastAsia"/>
          <w:color w:val="000000"/>
          <w:kern w:val="0"/>
          <w:szCs w:val="32"/>
        </w:rPr>
        <w:t>附件</w:t>
      </w:r>
    </w:p>
    <w:p w:rsidR="00843CB6" w:rsidRPr="009E1F54" w:rsidRDefault="00843CB6" w:rsidP="00551B63">
      <w:pPr>
        <w:spacing w:after="0" w:line="584" w:lineRule="exact"/>
        <w:jc w:val="left"/>
        <w:rPr>
          <w:rFonts w:ascii="黑体" w:eastAsia="黑体" w:hAnsi="黑体" w:cs="黑体"/>
          <w:color w:val="000000"/>
          <w:kern w:val="0"/>
          <w:szCs w:val="32"/>
        </w:rPr>
      </w:pPr>
    </w:p>
    <w:p w:rsidR="00843CB6" w:rsidRPr="009E1F54" w:rsidRDefault="00843CB6" w:rsidP="00551B63">
      <w:pPr>
        <w:spacing w:after="0" w:line="584" w:lineRule="exac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 w:rsidRPr="009E1F54">
        <w:rPr>
          <w:rFonts w:ascii="仿宋_GB2312" w:hAnsi="方正小标宋简体" w:cs="方正小标宋简体" w:hint="eastAsia"/>
          <w:color w:val="000000"/>
          <w:kern w:val="0"/>
          <w:sz w:val="44"/>
          <w:szCs w:val="44"/>
        </w:rPr>
        <w:t>“</w:t>
      </w:r>
      <w:r w:rsidRPr="009E1F54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通武廊</w:t>
      </w:r>
      <w:r w:rsidRPr="009E1F54">
        <w:rPr>
          <w:rFonts w:ascii="仿宋_GB2312" w:hAnsi="方正小标宋简体" w:cs="方正小标宋简体" w:hint="eastAsia"/>
          <w:color w:val="000000"/>
          <w:kern w:val="0"/>
          <w:sz w:val="44"/>
          <w:szCs w:val="44"/>
        </w:rPr>
        <w:t>”</w:t>
      </w:r>
      <w:r w:rsidRPr="009E1F54"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气象协同一体化高质量发展试点重点任务清单</w:t>
      </w:r>
    </w:p>
    <w:p w:rsidR="00843CB6" w:rsidRPr="009E1F54" w:rsidRDefault="00843CB6" w:rsidP="00551B63">
      <w:pPr>
        <w:pStyle w:val="BodyTextFirstIndent2"/>
        <w:spacing w:after="0" w:line="584" w:lineRule="exact"/>
        <w:ind w:left="31680" w:firstLine="31680"/>
        <w:rPr>
          <w:color w:val="000000"/>
        </w:rPr>
      </w:pPr>
    </w:p>
    <w:tbl>
      <w:tblPr>
        <w:tblW w:w="13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76"/>
        <w:gridCol w:w="1596"/>
        <w:gridCol w:w="5291"/>
        <w:gridCol w:w="1176"/>
        <w:gridCol w:w="1736"/>
        <w:gridCol w:w="2170"/>
      </w:tblGrid>
      <w:tr w:rsidR="00843CB6" w:rsidRPr="009E1F54" w:rsidTr="009A006B">
        <w:trPr>
          <w:trHeight w:val="543"/>
          <w:tblHeader/>
          <w:jc w:val="center"/>
        </w:trPr>
        <w:tc>
          <w:tcPr>
            <w:tcW w:w="1476" w:type="dxa"/>
            <w:noWrap/>
            <w:vAlign w:val="center"/>
          </w:tcPr>
          <w:p w:rsidR="00843CB6" w:rsidRPr="009E1F54" w:rsidRDefault="00843CB6" w:rsidP="00EA59C8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主要任务</w:t>
            </w:r>
          </w:p>
        </w:tc>
        <w:tc>
          <w:tcPr>
            <w:tcW w:w="1596" w:type="dxa"/>
            <w:noWrap/>
            <w:vAlign w:val="center"/>
          </w:tcPr>
          <w:p w:rsidR="00843CB6" w:rsidRPr="009E1F54" w:rsidRDefault="00843CB6" w:rsidP="00EA59C8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具体任务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EA59C8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工作举措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EA59C8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进度安排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EA59C8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牵头单位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EA59C8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ascii="黑体" w:eastAsia="黑体" w:hAnsi="黑体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黑体" w:eastAsia="黑体" w:hAnsi="黑体" w:hint="eastAsia"/>
                <w:color w:val="000000"/>
                <w:kern w:val="0"/>
                <w:sz w:val="24"/>
                <w:szCs w:val="24"/>
              </w:rPr>
              <w:t>责任单位</w:t>
            </w:r>
          </w:p>
        </w:tc>
      </w:tr>
      <w:tr w:rsidR="00843CB6" w:rsidRPr="009E1F54" w:rsidTr="00AC105B">
        <w:trPr>
          <w:cantSplit/>
          <w:trHeight w:val="1143"/>
          <w:jc w:val="center"/>
        </w:trPr>
        <w:tc>
          <w:tcPr>
            <w:tcW w:w="147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楷体_GB2312" w:eastAsia="楷体_GB2312"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（一）完善区域一体化发展机制</w:t>
            </w:r>
          </w:p>
        </w:tc>
        <w:tc>
          <w:tcPr>
            <w:tcW w:w="159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1.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建立健全统筹规划机制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）健全气象高质量发展统筹推动机制，将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通武廊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一体化气象高质量发展工作融入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通武廊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党委政府交流议题，定期交流推进。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市发改委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</w:tr>
      <w:tr w:rsidR="00843CB6" w:rsidRPr="009E1F54" w:rsidTr="009A006B">
        <w:trPr>
          <w:cantSplit/>
          <w:trHeight w:hRule="exact" w:val="1134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）将气象高质量发展工作纳入我市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十五五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规划纲要和气象事业专项规划，明确重点建设工程，落实项目投资。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市发改委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spacing w:val="-6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spacing w:val="-6"/>
                <w:kern w:val="0"/>
                <w:sz w:val="24"/>
                <w:szCs w:val="24"/>
                <w:lang w:bidi="ar-SA"/>
              </w:rPr>
              <w:t>市财政局、市气象局</w:t>
            </w:r>
          </w:p>
        </w:tc>
      </w:tr>
      <w:tr w:rsidR="00843CB6" w:rsidRPr="009E1F54" w:rsidTr="004E7E7A">
        <w:trPr>
          <w:cantSplit/>
          <w:trHeight w:val="1213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3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）编制《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通武廊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气象灾害防御规划》，明确防御目标，优化资源配置，提示区域气象灾害整体防御效能。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市应急管理局</w:t>
            </w:r>
          </w:p>
        </w:tc>
      </w:tr>
      <w:tr w:rsidR="00843CB6" w:rsidRPr="009E1F54" w:rsidTr="009A006B">
        <w:trPr>
          <w:cantSplit/>
          <w:trHeight w:val="1171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2.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建立健全联防联动机制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）编制《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通武廊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气象应急保障预案》，明确启动标准、联防措施、工作流程，建立三地启动重大气象灾害应急响应的统一标准。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市应急管理局、市水利局</w:t>
            </w:r>
          </w:p>
        </w:tc>
      </w:tr>
      <w:tr w:rsidR="00843CB6" w:rsidRPr="009E1F54" w:rsidTr="004E7E7A">
        <w:trPr>
          <w:cantSplit/>
          <w:trHeight w:val="1409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）制定《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通武廊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域内永定河、北运河、潮白河小流域气象灾害联防应急预案》，加强信息共享和会商研判，建立小流域气象联动标准和机制。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</w:tr>
      <w:tr w:rsidR="00843CB6" w:rsidRPr="009E1F54" w:rsidTr="009A006B">
        <w:trPr>
          <w:cantSplit/>
          <w:trHeight w:val="1634"/>
          <w:jc w:val="center"/>
        </w:trPr>
        <w:tc>
          <w:tcPr>
            <w:tcW w:w="1476" w:type="dxa"/>
            <w:vMerge w:val="restart"/>
            <w:noWrap/>
            <w:vAlign w:val="center"/>
          </w:tcPr>
          <w:p w:rsidR="00843CB6" w:rsidRPr="009E1F54" w:rsidRDefault="00843CB6" w:rsidP="00AE6A84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楷体_GB2312" w:eastAsia="楷体_GB2312"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（一）完善区域一体化发展机制</w:t>
            </w:r>
          </w:p>
        </w:tc>
        <w:tc>
          <w:tcPr>
            <w:tcW w:w="159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3.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建立健全气象探测统筹机制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）制定《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通武廊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气象探测设施统筹规划建设和资源共享管理办法》，建立气象探测装备运维保障长效机制，推进气象资源合理配置、高效利用和开放共享。</w:t>
            </w:r>
          </w:p>
        </w:tc>
        <w:tc>
          <w:tcPr>
            <w:tcW w:w="1176" w:type="dxa"/>
            <w:vMerge w:val="restart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2027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vMerge w:val="restart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vMerge w:val="restart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市发改委、市自然资源规划局、市生态环境局、市应急管理局、市水利局</w:t>
            </w:r>
          </w:p>
        </w:tc>
      </w:tr>
      <w:tr w:rsidR="00843CB6" w:rsidRPr="009E1F54" w:rsidTr="009A006B">
        <w:trPr>
          <w:cantSplit/>
          <w:trHeight w:hRule="exact" w:val="1391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）编制《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通武廊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综合探测站网布局规划方案》，优化我市气象行业站网布局，开展低空气象观测系统建设，定期开展统计调查。</w:t>
            </w:r>
          </w:p>
        </w:tc>
        <w:tc>
          <w:tcPr>
            <w:tcW w:w="1176" w:type="dxa"/>
            <w:vMerge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  <w:tc>
          <w:tcPr>
            <w:tcW w:w="1736" w:type="dxa"/>
            <w:vMerge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  <w:tc>
          <w:tcPr>
            <w:tcW w:w="2170" w:type="dxa"/>
            <w:vMerge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</w:tr>
      <w:tr w:rsidR="00843CB6" w:rsidRPr="009E1F54" w:rsidTr="009A006B">
        <w:trPr>
          <w:cantSplit/>
          <w:trHeight w:hRule="exact" w:val="1010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3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）强化气象行业管理，推动落实社会气象观测数据汇交。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2027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市行政审批局、市数据局</w:t>
            </w:r>
          </w:p>
        </w:tc>
      </w:tr>
      <w:tr w:rsidR="00843CB6" w:rsidRPr="009E1F54" w:rsidTr="009A006B">
        <w:trPr>
          <w:cantSplit/>
          <w:trHeight w:val="1423"/>
          <w:jc w:val="center"/>
        </w:trPr>
        <w:tc>
          <w:tcPr>
            <w:tcW w:w="147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楷体_GB2312" w:eastAsia="楷体_GB2312"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（二）强化区域协同发展支撑</w:t>
            </w:r>
          </w:p>
        </w:tc>
        <w:tc>
          <w:tcPr>
            <w:tcW w:w="159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4.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强化业务协同支撑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）深化与通州、武清的业务协作，落实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谁发现谁发起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的预警联防流程，联合研判，协同开展流域暴雨洪涝风险预警。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</w:tr>
      <w:tr w:rsidR="00843CB6" w:rsidRPr="009E1F54" w:rsidTr="009A006B">
        <w:trPr>
          <w:cantSplit/>
          <w:trHeight w:val="1842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）推进北京百米级空间分辨率、分钟级时间更新频率的预报产品、天津海河流域暴雨洪涝风险预警技术、河北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交通物流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精细化服务技术在我市转化应用，提升区域预警服务精细化水平。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市交通运输局、市邮管局、市商务局</w:t>
            </w:r>
          </w:p>
        </w:tc>
      </w:tr>
      <w:tr w:rsidR="00843CB6" w:rsidRPr="009E1F54" w:rsidTr="009A006B">
        <w:trPr>
          <w:cantSplit/>
          <w:trHeight w:hRule="exact" w:val="1134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3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）开发廊坊市灾害性天气短临预报预警系统，提升我市短临预报预警服务水平。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2027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</w:tr>
      <w:tr w:rsidR="00843CB6" w:rsidRPr="009E1F54" w:rsidTr="009A006B">
        <w:trPr>
          <w:cantSplit/>
          <w:trHeight w:hRule="exact" w:val="1134"/>
          <w:jc w:val="center"/>
        </w:trPr>
        <w:tc>
          <w:tcPr>
            <w:tcW w:w="1476" w:type="dxa"/>
            <w:vMerge w:val="restart"/>
            <w:noWrap/>
            <w:vAlign w:val="center"/>
          </w:tcPr>
          <w:p w:rsidR="00843CB6" w:rsidRPr="009E1F54" w:rsidRDefault="00843CB6" w:rsidP="00AE6A84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楷体_GB2312" w:eastAsia="楷体_GB2312"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（二）强化区域协同发展支撑</w:t>
            </w:r>
          </w:p>
        </w:tc>
        <w:tc>
          <w:tcPr>
            <w:tcW w:w="159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5.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强化科技人才支撑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）推动京津冀省级气象关键技术、重大成果、特色业务在我市的转化应用。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2028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</w:tr>
      <w:tr w:rsidR="00843CB6" w:rsidRPr="009E1F54" w:rsidTr="009A006B">
        <w:trPr>
          <w:cantSplit/>
          <w:trHeight w:hRule="exact" w:val="1134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）组建跨区域科研创新团队，申报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1—2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项省部级和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2—3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项厅局级科研项目。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2028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市科技局</w:t>
            </w:r>
          </w:p>
        </w:tc>
      </w:tr>
      <w:tr w:rsidR="00843CB6" w:rsidRPr="009E1F54" w:rsidTr="009A006B">
        <w:trPr>
          <w:cantSplit/>
          <w:trHeight w:hRule="exact" w:val="1134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3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）融入国家级气象人才高地建设，积极争取中国气象局和地方的人才工程。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2028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市人社局</w:t>
            </w:r>
          </w:p>
        </w:tc>
      </w:tr>
      <w:tr w:rsidR="00843CB6" w:rsidRPr="009E1F54" w:rsidTr="00790F78">
        <w:trPr>
          <w:cantSplit/>
          <w:trHeight w:val="878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4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）争取中国气象局专项科技支持。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2028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</w:tr>
      <w:tr w:rsidR="00843CB6" w:rsidRPr="009E1F54" w:rsidTr="009A006B">
        <w:trPr>
          <w:cantSplit/>
          <w:trHeight w:hRule="exact" w:val="1567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5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）落实人才交流机制，选派业务骨干访问进修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1—2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人次，邀请专家蹲点指导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1—2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人次，推动干部互派交流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1—2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人次。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2027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</w:tr>
      <w:tr w:rsidR="00843CB6" w:rsidRPr="009E1F54" w:rsidTr="009A006B">
        <w:trPr>
          <w:cantSplit/>
          <w:trHeight w:val="1708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6.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强化数智平台支撑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1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）聚焦交通物流、防灾减灾、生态文旅等领域，打造场景化决策服务支持模块，和通州、武清共同建设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“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通武廊</w:t>
            </w:r>
            <w:r w:rsidRPr="009E1F54">
              <w:rPr>
                <w:rFonts w:ascii="仿宋_GB2312" w:eastAsia="仿宋_GB2312" w:hAnsi="Times New Roman" w:cs="Times New Roman" w:hint="eastAsia"/>
                <w:color w:val="000000"/>
                <w:kern w:val="0"/>
                <w:sz w:val="24"/>
                <w:szCs w:val="24"/>
                <w:lang w:bidi="ar-SA"/>
              </w:rPr>
              <w:t>”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气象服务协同平台。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2028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市交通运输局、市应急管理局、市文广旅局</w:t>
            </w:r>
          </w:p>
        </w:tc>
      </w:tr>
      <w:tr w:rsidR="00843CB6" w:rsidRPr="009E1F54" w:rsidTr="009A006B">
        <w:trPr>
          <w:cantSplit/>
          <w:trHeight w:val="878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（</w:t>
            </w: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）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spacing w:val="-4"/>
                <w:kern w:val="0"/>
                <w:sz w:val="24"/>
                <w:szCs w:val="24"/>
                <w:lang w:bidi="ar-SA"/>
              </w:rPr>
              <w:t>推进河北省防雷数字化监管平台在我市应用。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2027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</w:tr>
      <w:tr w:rsidR="00843CB6" w:rsidRPr="009E1F54" w:rsidTr="009A006B">
        <w:trPr>
          <w:cantSplit/>
          <w:trHeight w:val="1073"/>
          <w:jc w:val="center"/>
        </w:trPr>
        <w:tc>
          <w:tcPr>
            <w:tcW w:w="147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楷体_GB2312" w:eastAsia="楷体_GB2312"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（三）打造重点领域服务样板</w:t>
            </w:r>
          </w:p>
        </w:tc>
        <w:tc>
          <w:tcPr>
            <w:tcW w:w="159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7.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推进</w:t>
            </w:r>
            <w:r w:rsidRPr="009E1F54">
              <w:rPr>
                <w:rFonts w:ascii="仿宋_GB2312" w:hint="eastAsia"/>
                <w:b/>
                <w:bCs/>
                <w:color w:val="000000"/>
                <w:kern w:val="0"/>
                <w:sz w:val="24"/>
                <w:szCs w:val="24"/>
              </w:rPr>
              <w:t>“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气象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+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交通物流</w:t>
            </w:r>
            <w:r w:rsidRPr="009E1F54">
              <w:rPr>
                <w:rFonts w:ascii="仿宋_GB2312" w:hint="eastAsia"/>
                <w:b/>
                <w:bCs/>
                <w:color w:val="000000"/>
                <w:kern w:val="0"/>
                <w:sz w:val="24"/>
                <w:szCs w:val="24"/>
              </w:rPr>
              <w:t>”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Body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jc w:val="both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1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）气象、公安、交通等签署合作协议，建立</w:t>
            </w:r>
            <w:r w:rsidRPr="009E1F54">
              <w:rPr>
                <w:rFonts w:asci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“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通武廊</w:t>
            </w:r>
            <w:r w:rsidRPr="009E1F54">
              <w:rPr>
                <w:rFonts w:asci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”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区域干线公路保畅机制。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市交通运输局、市公安局</w:t>
            </w:r>
          </w:p>
        </w:tc>
      </w:tr>
      <w:tr w:rsidR="00843CB6" w:rsidRPr="009E1F54" w:rsidTr="00790F78">
        <w:trPr>
          <w:cantSplit/>
          <w:trHeight w:val="2080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Body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jc w:val="both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2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）建设交通气象监测站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30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个，城市积水监测设备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10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套，开发城市积水监测预警平台。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2027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市交通运输局、市城管行政执法局、市公安局</w:t>
            </w:r>
          </w:p>
        </w:tc>
      </w:tr>
      <w:tr w:rsidR="00843CB6" w:rsidRPr="009E1F54" w:rsidTr="009A006B">
        <w:trPr>
          <w:cantSplit/>
          <w:trHeight w:val="1786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Body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jc w:val="both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3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）应用人工智能技术，通过视频图像反演，实现境内高速和重点干道沿线逐公里、逐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10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分钟能见度、道路结冰等预报产品的智能化生成。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2028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市交通运输局</w:t>
            </w:r>
          </w:p>
        </w:tc>
      </w:tr>
      <w:tr w:rsidR="00843CB6" w:rsidRPr="009E1F54" w:rsidTr="009A006B">
        <w:trPr>
          <w:cantSplit/>
          <w:trHeight w:val="2079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Body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jc w:val="both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4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）实施物流气象保障服务，开发分辨率达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公里"/>
              </w:smartTagPr>
              <w:r w:rsidRPr="009E1F54">
                <w:rPr>
                  <w:b w:val="0"/>
                  <w:bCs w:val="0"/>
                  <w:color w:val="000000"/>
                  <w:kern w:val="0"/>
                  <w:sz w:val="24"/>
                  <w:szCs w:val="24"/>
                </w:rPr>
                <w:t>1</w:t>
              </w:r>
              <w:r w:rsidRPr="009E1F54">
                <w:rPr>
                  <w:rFonts w:hAnsi="仿宋_GB2312" w:hint="eastAsia"/>
                  <w:b w:val="0"/>
                  <w:bCs w:val="0"/>
                  <w:color w:val="000000"/>
                  <w:kern w:val="0"/>
                  <w:sz w:val="24"/>
                  <w:szCs w:val="24"/>
                </w:rPr>
                <w:t>公里</w:t>
              </w:r>
            </w:smartTag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，集实况、短临、短中期一体化的精细化气象服务序列，开展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10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家以上大型企业交通物流气象服务示范建设。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2027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市交通运输局、市邮管局</w:t>
            </w:r>
          </w:p>
        </w:tc>
      </w:tr>
      <w:tr w:rsidR="00843CB6" w:rsidRPr="009E1F54" w:rsidTr="009A006B">
        <w:trPr>
          <w:cantSplit/>
          <w:trHeight w:hRule="exact" w:val="1387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8.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推进</w:t>
            </w:r>
            <w:r w:rsidRPr="009E1F54">
              <w:rPr>
                <w:rFonts w:ascii="仿宋_GB2312" w:hint="eastAsia"/>
                <w:b/>
                <w:bCs/>
                <w:color w:val="000000"/>
                <w:kern w:val="0"/>
                <w:sz w:val="24"/>
                <w:szCs w:val="24"/>
              </w:rPr>
              <w:t>“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气象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+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防灾减灾</w:t>
            </w:r>
            <w:r w:rsidRPr="009E1F54">
              <w:rPr>
                <w:rFonts w:ascii="仿宋_GB2312" w:hint="eastAsia"/>
                <w:b/>
                <w:bCs/>
                <w:color w:val="000000"/>
                <w:kern w:val="0"/>
                <w:sz w:val="24"/>
                <w:szCs w:val="24"/>
              </w:rPr>
              <w:t>”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Body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jc w:val="both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1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）落实区域统一的气象高级别预警</w:t>
            </w:r>
            <w:r w:rsidRPr="009E1F54">
              <w:rPr>
                <w:rFonts w:asci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“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叫应</w:t>
            </w:r>
            <w:r w:rsidRPr="009E1F54">
              <w:rPr>
                <w:rFonts w:asci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”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标准和工作流程，加强</w:t>
            </w:r>
            <w:r w:rsidRPr="009E1F54">
              <w:rPr>
                <w:rFonts w:asci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“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叫应</w:t>
            </w:r>
            <w:r w:rsidRPr="009E1F54">
              <w:rPr>
                <w:rFonts w:asci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”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自动化、智能化能力建设。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</w:p>
        </w:tc>
      </w:tr>
      <w:tr w:rsidR="00843CB6" w:rsidRPr="009E1F54" w:rsidTr="00790F78">
        <w:trPr>
          <w:cantSplit/>
          <w:trHeight w:val="1382"/>
          <w:jc w:val="center"/>
        </w:trPr>
        <w:tc>
          <w:tcPr>
            <w:tcW w:w="1476" w:type="dxa"/>
            <w:vMerge w:val="restart"/>
            <w:noWrap/>
            <w:vAlign w:val="center"/>
          </w:tcPr>
          <w:p w:rsidR="00843CB6" w:rsidRPr="009E1F54" w:rsidRDefault="00843CB6" w:rsidP="00AE6A84">
            <w:pPr>
              <w:overflowPunct w:val="0"/>
              <w:adjustRightInd w:val="0"/>
              <w:snapToGrid w:val="0"/>
              <w:spacing w:after="0" w:line="240" w:lineRule="auto"/>
              <w:rPr>
                <w:rFonts w:ascii="楷体_GB2312" w:eastAsia="楷体_GB2312"/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ascii="楷体_GB2312" w:eastAsia="楷体_GB2312"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（三）打造重点领域服务样板</w:t>
            </w:r>
          </w:p>
        </w:tc>
        <w:tc>
          <w:tcPr>
            <w:tcW w:w="1596" w:type="dxa"/>
            <w:vMerge w:val="restart"/>
            <w:noWrap/>
            <w:vAlign w:val="center"/>
          </w:tcPr>
          <w:p w:rsidR="00843CB6" w:rsidRPr="009E1F54" w:rsidRDefault="00843CB6" w:rsidP="00AE6A84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8.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推进</w:t>
            </w:r>
            <w:r w:rsidRPr="009E1F54">
              <w:rPr>
                <w:rFonts w:ascii="仿宋_GB2312" w:hint="eastAsia"/>
                <w:b/>
                <w:bCs/>
                <w:color w:val="000000"/>
                <w:kern w:val="0"/>
                <w:sz w:val="24"/>
                <w:szCs w:val="24"/>
              </w:rPr>
              <w:t>“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气象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+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防灾减灾</w:t>
            </w:r>
            <w:r w:rsidRPr="009E1F54">
              <w:rPr>
                <w:rFonts w:ascii="仿宋_GB2312" w:hint="eastAsia"/>
                <w:b/>
                <w:bCs/>
                <w:color w:val="000000"/>
                <w:kern w:val="0"/>
                <w:sz w:val="24"/>
                <w:szCs w:val="24"/>
              </w:rPr>
              <w:t>”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Body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jc w:val="both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2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）加强永定河、北运河、潮白河等跨区域小流域防汛保障，发展面雨量预报技术，重大灾害性天气全流程共享雨情、汛情。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2027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市应急管理局、市水利局</w:t>
            </w:r>
          </w:p>
        </w:tc>
      </w:tr>
      <w:tr w:rsidR="00843CB6" w:rsidRPr="009E1F54" w:rsidTr="009A006B">
        <w:trPr>
          <w:cantSplit/>
          <w:trHeight w:hRule="exact" w:val="1134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pStyle w:val="Body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jc w:val="both"/>
              <w:rPr>
                <w:b w:val="0"/>
                <w:bCs w:val="0"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b w:val="0"/>
                <w:bCs w:val="0"/>
                <w:color w:val="000000"/>
                <w:kern w:val="0"/>
                <w:sz w:val="24"/>
                <w:szCs w:val="24"/>
              </w:rPr>
              <w:t>3</w:t>
            </w:r>
            <w:r w:rsidRPr="009E1F54">
              <w:rPr>
                <w:rFonts w:hAnsi="仿宋_GB2312" w:hint="eastAsia"/>
                <w:b w:val="0"/>
                <w:bCs w:val="0"/>
                <w:color w:val="000000"/>
                <w:kern w:val="0"/>
                <w:sz w:val="24"/>
                <w:szCs w:val="24"/>
              </w:rPr>
              <w:t>）加强区域内大气环境监测预报、应急联动、信息共享。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仿宋_GB2312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  <w:t>2026</w:t>
            </w: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年</w:t>
            </w:r>
          </w:p>
          <w:p w:rsidR="00843CB6" w:rsidRPr="009E1F54" w:rsidRDefault="00843CB6" w:rsidP="000921BB">
            <w:pPr>
              <w:pStyle w:val="PlainText"/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市生态环境局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pStyle w:val="PlainText"/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/>
              <w:jc w:val="center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4"/>
                <w:lang w:bidi="ar-SA"/>
              </w:rPr>
            </w:pPr>
            <w:r w:rsidRPr="009E1F54">
              <w:rPr>
                <w:rFonts w:ascii="Times New Roman" w:eastAsia="仿宋_GB2312" w:hAnsi="仿宋_GB2312" w:cs="Times New Roman" w:hint="eastAsia"/>
                <w:color w:val="000000"/>
                <w:kern w:val="0"/>
                <w:sz w:val="24"/>
                <w:szCs w:val="24"/>
                <w:lang w:bidi="ar-SA"/>
              </w:rPr>
              <w:t>市气象局</w:t>
            </w:r>
          </w:p>
        </w:tc>
      </w:tr>
      <w:tr w:rsidR="00843CB6" w:rsidRPr="009E1F54" w:rsidTr="009A006B">
        <w:trPr>
          <w:cantSplit/>
          <w:trHeight w:val="1284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 w:val="restart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任务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9.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推进</w:t>
            </w:r>
            <w:r w:rsidRPr="009E1F54">
              <w:rPr>
                <w:rFonts w:ascii="仿宋_GB2312" w:hint="eastAsia"/>
                <w:b/>
                <w:bCs/>
                <w:color w:val="000000"/>
                <w:kern w:val="0"/>
                <w:sz w:val="24"/>
                <w:szCs w:val="24"/>
              </w:rPr>
              <w:t>“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气象</w:t>
            </w:r>
            <w:r w:rsidRPr="009E1F54">
              <w:rPr>
                <w:b/>
                <w:bCs/>
                <w:color w:val="000000"/>
                <w:kern w:val="0"/>
                <w:sz w:val="24"/>
                <w:szCs w:val="24"/>
              </w:rPr>
              <w:t>+</w:t>
            </w:r>
            <w:r w:rsidRPr="009E1F54">
              <w:rPr>
                <w:rFonts w:hAnsi="仿宋_GB2312" w:hint="eastAsia"/>
                <w:b/>
                <w:bCs/>
                <w:color w:val="000000"/>
                <w:kern w:val="0"/>
                <w:sz w:val="24"/>
                <w:szCs w:val="24"/>
              </w:rPr>
              <w:t>生态文旅</w:t>
            </w:r>
            <w:r w:rsidRPr="009E1F54">
              <w:rPr>
                <w:rFonts w:ascii="仿宋_GB2312" w:hint="eastAsia"/>
                <w:b/>
                <w:bCs/>
                <w:color w:val="000000"/>
                <w:kern w:val="0"/>
                <w:sz w:val="24"/>
                <w:szCs w:val="24"/>
              </w:rPr>
              <w:t>”</w:t>
            </w: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color w:val="000000"/>
                <w:kern w:val="0"/>
                <w:sz w:val="24"/>
                <w:szCs w:val="24"/>
              </w:rPr>
              <w:t>1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）气象、文旅、应急部门协同配合，多渠道传播气象灾害风险预警，规避气象灾害风险。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hAnsi="仿宋_GB2312"/>
                <w:color w:val="000000"/>
                <w:kern w:val="0"/>
                <w:sz w:val="24"/>
                <w:szCs w:val="24"/>
              </w:rPr>
            </w:pPr>
            <w:r w:rsidRPr="009E1F54">
              <w:rPr>
                <w:color w:val="000000"/>
                <w:kern w:val="0"/>
                <w:sz w:val="24"/>
                <w:szCs w:val="24"/>
              </w:rPr>
              <w:t>2027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年</w:t>
            </w:r>
          </w:p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市文广旅局、市应急管理局</w:t>
            </w:r>
          </w:p>
        </w:tc>
      </w:tr>
      <w:tr w:rsidR="00843CB6" w:rsidRPr="009E1F54" w:rsidTr="00790F78">
        <w:trPr>
          <w:cantSplit/>
          <w:trHeight w:val="1200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color w:val="000000"/>
                <w:kern w:val="0"/>
                <w:sz w:val="24"/>
                <w:szCs w:val="24"/>
              </w:rPr>
              <w:t>2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）重点保障大运河</w:t>
            </w:r>
            <w:r w:rsidRPr="009E1F54"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“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通武廊</w:t>
            </w:r>
            <w:r w:rsidRPr="009E1F54">
              <w:rPr>
                <w:rFonts w:ascii="仿宋_GB2312" w:hint="eastAsia"/>
                <w:color w:val="000000"/>
                <w:kern w:val="0"/>
                <w:sz w:val="24"/>
                <w:szCs w:val="24"/>
              </w:rPr>
              <w:t>”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段旅游通航，做好旅游环线气象服务。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hAnsi="仿宋_GB2312"/>
                <w:color w:val="000000"/>
                <w:kern w:val="0"/>
                <w:sz w:val="24"/>
                <w:szCs w:val="24"/>
              </w:rPr>
            </w:pPr>
            <w:r w:rsidRPr="009E1F54">
              <w:rPr>
                <w:color w:val="000000"/>
                <w:kern w:val="0"/>
                <w:sz w:val="24"/>
                <w:szCs w:val="24"/>
              </w:rPr>
              <w:t>2027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年</w:t>
            </w:r>
          </w:p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市文广旅局、市交通运输局</w:t>
            </w:r>
          </w:p>
        </w:tc>
      </w:tr>
      <w:tr w:rsidR="00843CB6" w:rsidRPr="009E1F54" w:rsidTr="009A006B">
        <w:trPr>
          <w:cantSplit/>
          <w:trHeight w:hRule="exact" w:val="1134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color w:val="000000"/>
                <w:kern w:val="0"/>
                <w:sz w:val="24"/>
                <w:szCs w:val="24"/>
              </w:rPr>
              <w:t>3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）立足本地生态文化特色，打造文旅气象服务品牌。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hAnsi="仿宋_GB2312"/>
                <w:color w:val="000000"/>
                <w:kern w:val="0"/>
                <w:sz w:val="24"/>
                <w:szCs w:val="24"/>
              </w:rPr>
            </w:pPr>
            <w:r w:rsidRPr="009E1F54">
              <w:rPr>
                <w:color w:val="000000"/>
                <w:kern w:val="0"/>
                <w:sz w:val="24"/>
                <w:szCs w:val="24"/>
              </w:rPr>
              <w:t>2027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年</w:t>
            </w:r>
          </w:p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市文广旅局、市体育局、市商务局</w:t>
            </w:r>
          </w:p>
        </w:tc>
      </w:tr>
      <w:tr w:rsidR="00843CB6" w:rsidRPr="009E1F54" w:rsidTr="009A006B">
        <w:trPr>
          <w:cantSplit/>
          <w:trHeight w:hRule="exact" w:val="1134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color w:val="000000"/>
                <w:kern w:val="0"/>
                <w:sz w:val="24"/>
                <w:szCs w:val="24"/>
              </w:rPr>
              <w:t>4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）强化卫星遥感资料应用，加强跨区域生态廊道、生态屏障作用评估。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hAnsi="仿宋_GB2312"/>
                <w:color w:val="000000"/>
                <w:kern w:val="0"/>
                <w:sz w:val="24"/>
                <w:szCs w:val="24"/>
              </w:rPr>
            </w:pPr>
            <w:r w:rsidRPr="009E1F54">
              <w:rPr>
                <w:color w:val="000000"/>
                <w:kern w:val="0"/>
                <w:sz w:val="24"/>
                <w:szCs w:val="24"/>
              </w:rPr>
              <w:t>2026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年</w:t>
            </w:r>
          </w:p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市生态环境局</w:t>
            </w:r>
          </w:p>
        </w:tc>
      </w:tr>
      <w:tr w:rsidR="00843CB6" w:rsidRPr="009E1F54" w:rsidTr="009A006B">
        <w:trPr>
          <w:cantSplit/>
          <w:trHeight w:hRule="exact" w:val="1134"/>
          <w:jc w:val="center"/>
        </w:trPr>
        <w:tc>
          <w:tcPr>
            <w:tcW w:w="147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96" w:type="dxa"/>
            <w:vMerge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rPr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91" w:type="dxa"/>
            <w:noWrap/>
            <w:vAlign w:val="center"/>
          </w:tcPr>
          <w:p w:rsidR="00843CB6" w:rsidRPr="009E1F54" w:rsidRDefault="00843CB6" w:rsidP="000921BB">
            <w:pPr>
              <w:numPr>
                <w:ilvl w:val="255"/>
                <w:numId w:val="0"/>
              </w:numPr>
              <w:overflowPunct w:val="0"/>
              <w:adjustRightInd w:val="0"/>
              <w:snapToGrid w:val="0"/>
              <w:spacing w:after="0" w:line="240" w:lineRule="auto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（</w:t>
            </w:r>
            <w:r w:rsidRPr="009E1F54">
              <w:rPr>
                <w:color w:val="000000"/>
                <w:kern w:val="0"/>
                <w:sz w:val="24"/>
                <w:szCs w:val="24"/>
              </w:rPr>
              <w:t>5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）气象科普资源融入研学项目教学实践基地，提升气象文化产品供给。</w:t>
            </w:r>
          </w:p>
        </w:tc>
        <w:tc>
          <w:tcPr>
            <w:tcW w:w="117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rFonts w:hAnsi="仿宋_GB2312"/>
                <w:color w:val="000000"/>
                <w:kern w:val="0"/>
                <w:sz w:val="24"/>
                <w:szCs w:val="24"/>
              </w:rPr>
            </w:pPr>
            <w:r w:rsidRPr="009E1F54">
              <w:rPr>
                <w:color w:val="000000"/>
                <w:kern w:val="0"/>
                <w:sz w:val="24"/>
                <w:szCs w:val="24"/>
              </w:rPr>
              <w:t>2028</w:t>
            </w: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年</w:t>
            </w:r>
          </w:p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完成</w:t>
            </w:r>
          </w:p>
        </w:tc>
        <w:tc>
          <w:tcPr>
            <w:tcW w:w="1736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市气象局</w:t>
            </w:r>
          </w:p>
        </w:tc>
        <w:tc>
          <w:tcPr>
            <w:tcW w:w="2170" w:type="dxa"/>
            <w:noWrap/>
            <w:vAlign w:val="center"/>
          </w:tcPr>
          <w:p w:rsidR="00843CB6" w:rsidRPr="009E1F54" w:rsidRDefault="00843CB6" w:rsidP="000921BB">
            <w:pPr>
              <w:overflowPunct w:val="0"/>
              <w:adjustRightInd w:val="0"/>
              <w:snapToGrid w:val="0"/>
              <w:spacing w:after="0" w:line="240" w:lineRule="auto"/>
              <w:jc w:val="center"/>
              <w:rPr>
                <w:color w:val="000000"/>
                <w:kern w:val="0"/>
                <w:sz w:val="24"/>
                <w:szCs w:val="24"/>
              </w:rPr>
            </w:pPr>
            <w:r w:rsidRPr="009E1F54">
              <w:rPr>
                <w:rFonts w:hAnsi="仿宋_GB2312" w:hint="eastAsia"/>
                <w:color w:val="000000"/>
                <w:kern w:val="0"/>
                <w:sz w:val="24"/>
                <w:szCs w:val="24"/>
              </w:rPr>
              <w:t>市文广旅局、市科协、市教育局</w:t>
            </w:r>
          </w:p>
        </w:tc>
      </w:tr>
    </w:tbl>
    <w:p w:rsidR="00843CB6" w:rsidRPr="009E1F54" w:rsidRDefault="00843CB6" w:rsidP="00502840">
      <w:pPr>
        <w:spacing w:line="20" w:lineRule="exact"/>
        <w:rPr>
          <w:color w:val="000000"/>
        </w:rPr>
      </w:pPr>
    </w:p>
    <w:sectPr w:rsidR="00843CB6" w:rsidRPr="009E1F54" w:rsidSect="009E63B7">
      <w:pgSz w:w="16838" w:h="11906" w:orient="landscape"/>
      <w:pgMar w:top="1418" w:right="2098" w:bottom="1418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3CB6" w:rsidRDefault="00843CB6">
      <w:pPr>
        <w:spacing w:line="240" w:lineRule="auto"/>
      </w:pPr>
      <w:r>
        <w:separator/>
      </w:r>
    </w:p>
  </w:endnote>
  <w:endnote w:type="continuationSeparator" w:id="0">
    <w:p w:rsidR="00843CB6" w:rsidRDefault="00843CB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">
    <w:altName w:val="Lucida Sans Unicode"/>
    <w:panose1 w:val="00000000000000000000"/>
    <w:charset w:val="B1"/>
    <w:family w:val="auto"/>
    <w:notTrueType/>
    <w:pitch w:val="default"/>
    <w:sig w:usb0="00000801" w:usb1="00000000" w:usb2="00000000" w:usb3="00000000" w:csb0="0000002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3CB6" w:rsidRDefault="00843CB6">
      <w:pPr>
        <w:spacing w:after="0" w:line="240" w:lineRule="auto"/>
      </w:pPr>
      <w:r>
        <w:separator/>
      </w:r>
    </w:p>
  </w:footnote>
  <w:footnote w:type="continuationSeparator" w:id="0">
    <w:p w:rsidR="00843CB6" w:rsidRDefault="00843C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0593"/>
    <w:rsid w:val="00021983"/>
    <w:rsid w:val="00087D0D"/>
    <w:rsid w:val="000921BB"/>
    <w:rsid w:val="001D672D"/>
    <w:rsid w:val="00372DD5"/>
    <w:rsid w:val="003A6957"/>
    <w:rsid w:val="003E0593"/>
    <w:rsid w:val="0043784D"/>
    <w:rsid w:val="0049787A"/>
    <w:rsid w:val="004E7E7A"/>
    <w:rsid w:val="00502840"/>
    <w:rsid w:val="00502B8C"/>
    <w:rsid w:val="00551B63"/>
    <w:rsid w:val="005C0C7E"/>
    <w:rsid w:val="005C0DB1"/>
    <w:rsid w:val="005D2372"/>
    <w:rsid w:val="00600693"/>
    <w:rsid w:val="006C4FB6"/>
    <w:rsid w:val="00790F78"/>
    <w:rsid w:val="00843CB6"/>
    <w:rsid w:val="00850CFA"/>
    <w:rsid w:val="0095444B"/>
    <w:rsid w:val="009A006B"/>
    <w:rsid w:val="009D4126"/>
    <w:rsid w:val="009E1F54"/>
    <w:rsid w:val="009E63B7"/>
    <w:rsid w:val="00AC105B"/>
    <w:rsid w:val="00AE3FB3"/>
    <w:rsid w:val="00AE6A84"/>
    <w:rsid w:val="00C341E4"/>
    <w:rsid w:val="00CD6B15"/>
    <w:rsid w:val="00CF3DB1"/>
    <w:rsid w:val="00EA59C8"/>
    <w:rsid w:val="00F462A3"/>
    <w:rsid w:val="00FA0BC9"/>
    <w:rsid w:val="00FD7EA7"/>
    <w:rsid w:val="16534DF0"/>
    <w:rsid w:val="4C04168A"/>
    <w:rsid w:val="54C12F66"/>
    <w:rsid w:val="676F33ED"/>
    <w:rsid w:val="68842570"/>
    <w:rsid w:val="7D223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??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Body Text Firs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593"/>
    <w:pPr>
      <w:widowControl w:val="0"/>
      <w:spacing w:after="160" w:line="560" w:lineRule="exact"/>
      <w:jc w:val="both"/>
    </w:pPr>
    <w:rPr>
      <w:rFonts w:ascii="Times New Roman" w:eastAsia="仿宋_GB2312" w:hAnsi="Times New Roman" w:cs="Times New Roman"/>
      <w:sz w:val="32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E0593"/>
    <w:pPr>
      <w:keepNext/>
      <w:keepLines/>
      <w:ind w:firstLineChars="200" w:firstLine="880"/>
      <w:outlineLvl w:val="0"/>
    </w:pPr>
    <w:rPr>
      <w:rFonts w:eastAsia="黑体"/>
      <w:kern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478C"/>
    <w:rPr>
      <w:rFonts w:ascii="Times New Roman" w:eastAsia="仿宋_GB2312" w:hAnsi="Times New Roman" w:cs="Times New Roman"/>
      <w:b/>
      <w:bCs/>
      <w:kern w:val="44"/>
      <w:sz w:val="44"/>
      <w:szCs w:val="44"/>
    </w:rPr>
  </w:style>
  <w:style w:type="paragraph" w:styleId="BodyText">
    <w:name w:val="Body Text"/>
    <w:basedOn w:val="Normal"/>
    <w:next w:val="Normal"/>
    <w:link w:val="BodyTextChar"/>
    <w:uiPriority w:val="99"/>
    <w:rsid w:val="003E0593"/>
    <w:pPr>
      <w:jc w:val="center"/>
    </w:pPr>
    <w:rPr>
      <w:b/>
      <w:bCs/>
      <w:sz w:val="4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0478C"/>
    <w:rPr>
      <w:rFonts w:ascii="Times New Roman" w:eastAsia="仿宋_GB2312" w:hAnsi="Times New Roman" w:cs="Times New Roman"/>
      <w:sz w:val="32"/>
      <w:szCs w:val="20"/>
    </w:rPr>
  </w:style>
  <w:style w:type="paragraph" w:styleId="BodyTextIndent">
    <w:name w:val="Body Text Indent"/>
    <w:basedOn w:val="Normal"/>
    <w:link w:val="BodyTextIndentChar"/>
    <w:uiPriority w:val="99"/>
    <w:rsid w:val="003E0593"/>
    <w:pPr>
      <w:spacing w:after="120"/>
      <w:ind w:leftChars="200" w:left="420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0478C"/>
    <w:rPr>
      <w:rFonts w:ascii="Times New Roman" w:eastAsia="仿宋_GB2312" w:hAnsi="Times New Roman" w:cs="Times New Roman"/>
      <w:sz w:val="32"/>
      <w:szCs w:val="20"/>
    </w:rPr>
  </w:style>
  <w:style w:type="paragraph" w:styleId="PlainText">
    <w:name w:val="Plain Text"/>
    <w:basedOn w:val="Normal"/>
    <w:link w:val="PlainTextChar"/>
    <w:uiPriority w:val="99"/>
    <w:rsid w:val="003E0593"/>
    <w:pPr>
      <w:spacing w:line="240" w:lineRule="auto"/>
    </w:pPr>
    <w:rPr>
      <w:rFonts w:ascii="??" w:eastAsia="Times New Roman" w:hAnsi="Courier New" w:cs="Courier New"/>
      <w:sz w:val="21"/>
      <w:szCs w:val="21"/>
      <w:lang w:bidi="he-IL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0478C"/>
    <w:rPr>
      <w:rFonts w:ascii="宋体" w:hAnsi="Courier New" w:cs="Courier New"/>
      <w:szCs w:val="21"/>
    </w:rPr>
  </w:style>
  <w:style w:type="paragraph" w:styleId="Date">
    <w:name w:val="Date"/>
    <w:basedOn w:val="Normal"/>
    <w:next w:val="Normal"/>
    <w:link w:val="DateChar"/>
    <w:uiPriority w:val="99"/>
    <w:rsid w:val="003E0593"/>
    <w:pPr>
      <w:spacing w:line="240" w:lineRule="auto"/>
      <w:ind w:leftChars="2500" w:left="100"/>
    </w:pPr>
    <w:rPr>
      <w:rFonts w:ascii="Calibri" w:eastAsia="宋体" w:hAnsi="Calibri"/>
      <w:sz w:val="21"/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90478C"/>
    <w:rPr>
      <w:rFonts w:ascii="Times New Roman" w:eastAsia="仿宋_GB2312" w:hAnsi="Times New Roman" w:cs="Times New Roman"/>
      <w:sz w:val="32"/>
      <w:szCs w:val="20"/>
    </w:rPr>
  </w:style>
  <w:style w:type="paragraph" w:styleId="Footer">
    <w:name w:val="footer"/>
    <w:basedOn w:val="Normal"/>
    <w:next w:val="Normal"/>
    <w:link w:val="FooterChar"/>
    <w:uiPriority w:val="99"/>
    <w:rsid w:val="003E059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0478C"/>
    <w:rPr>
      <w:rFonts w:ascii="Times New Roman" w:eastAsia="仿宋_GB2312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3E0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E0593"/>
    <w:rPr>
      <w:rFonts w:eastAsia="仿宋_GB2312" w:cs="Times New Roman"/>
      <w:kern w:val="2"/>
      <w:sz w:val="18"/>
      <w:szCs w:val="18"/>
    </w:rPr>
  </w:style>
  <w:style w:type="paragraph" w:styleId="BodyTextFirstIndent2">
    <w:name w:val="Body Text First Indent 2"/>
    <w:basedOn w:val="BodyTextIndent"/>
    <w:next w:val="Date"/>
    <w:link w:val="BodyTextFirstIndent2Char"/>
    <w:uiPriority w:val="99"/>
    <w:rsid w:val="003E0593"/>
    <w:pPr>
      <w:ind w:firstLineChars="200" w:firstLine="420"/>
    </w:pPr>
    <w:rPr>
      <w:rFonts w:ascii="Calibri" w:hAnsi="Calibri"/>
      <w:sz w:val="21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047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137</TotalTime>
  <Pages>5</Pages>
  <Words>369</Words>
  <Characters>2107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</dc:title>
  <dc:subject/>
  <dc:creator>a</dc:creator>
  <cp:keywords/>
  <dc:description/>
  <cp:lastModifiedBy>lenovo</cp:lastModifiedBy>
  <cp:revision>56</cp:revision>
  <dcterms:created xsi:type="dcterms:W3CDTF">2026-02-11T03:42:00Z</dcterms:created>
  <dcterms:modified xsi:type="dcterms:W3CDTF">2026-02-11T05:58:00Z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CF7FA247575941CF9F77CCC8C92E548C_13</vt:lpwstr>
  </property>
  <property fmtid="{D5CDD505-2E9C-101B-9397-08002B2CF9AE}" pid="4" name="KSOTemplateDocerSaveRecord">
    <vt:lpwstr>eyJoZGlkIjoiOWExYzkwOGZkMTkwZTcwMGI5MWZlYjBmZDFkM2NmNTkiLCJ1c2VySWQiOiIyNjIwMTg2OTQifQ==</vt:lpwstr>
  </property>
</Properties>
</file>